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Calibri" w:cstheme="minorHAnsi"/>
          <w:b/>
          <w:bCs/>
          <w:sz w:val="32"/>
          <w:szCs w:val="32"/>
        </w:rPr>
        <w:t>Výsledky přijímacího řízení k studiu na Praktické škole dvouleté – Lyceum ze dne 20.4.2022</w:t>
      </w:r>
    </w:p>
    <w:p>
      <w:pPr>
        <w:pStyle w:val="Normal"/>
        <w:rPr>
          <w:rFonts w:cs="Calibri" w:cstheme="minorHAnsi"/>
          <w:b/>
          <w:b/>
          <w:bCs/>
          <w:sz w:val="28"/>
          <w:szCs w:val="28"/>
        </w:rPr>
      </w:pPr>
      <w:r>
        <w:rPr>
          <w:rFonts w:cs="Calibri" w:cstheme="minorHAnsi"/>
          <w:b/>
          <w:bCs/>
          <w:sz w:val="28"/>
          <w:szCs w:val="28"/>
        </w:rPr>
      </w:r>
    </w:p>
    <w:p>
      <w:pPr>
        <w:pStyle w:val="Normal"/>
        <w:rPr>
          <w:rFonts w:cs="Calibri" w:cstheme="minorHAnsi"/>
          <w:sz w:val="28"/>
          <w:szCs w:val="28"/>
        </w:rPr>
      </w:pPr>
      <w:r>
        <w:rPr>
          <w:rFonts w:cs="Calibri" w:cstheme="minorHAnsi"/>
          <w:sz w:val="28"/>
          <w:szCs w:val="28"/>
        </w:rPr>
        <w:t xml:space="preserve">Na základě rozhodnutí ředitelky školy ze dne 20.4.2022 byly </w:t>
      </w:r>
      <w:r>
        <w:rPr>
          <w:rFonts w:cs="Calibri" w:cstheme="minorHAnsi"/>
          <w:b/>
          <w:bCs/>
          <w:sz w:val="28"/>
          <w:szCs w:val="28"/>
        </w:rPr>
        <w:t>přijati</w:t>
      </w:r>
      <w:r>
        <w:rPr>
          <w:rFonts w:cs="Calibri" w:cstheme="minorHAnsi"/>
          <w:sz w:val="28"/>
          <w:szCs w:val="28"/>
        </w:rPr>
        <w:t xml:space="preserve"> k řádnému studiu uchazeči s tímto pořadovým číslem</w:t>
      </w:r>
    </w:p>
    <w:p>
      <w:pPr>
        <w:pStyle w:val="Normal"/>
        <w:rPr>
          <w:rFonts w:cs="Calibri" w:cstheme="minorHAnsi"/>
          <w:b/>
          <w:b/>
          <w:bCs/>
          <w:sz w:val="28"/>
          <w:szCs w:val="28"/>
        </w:rPr>
      </w:pPr>
      <w:r>
        <w:rPr>
          <w:rFonts w:cs="Calibri" w:cstheme="minorHAnsi"/>
          <w:b/>
          <w:bCs/>
          <w:sz w:val="28"/>
          <w:szCs w:val="28"/>
        </w:rPr>
        <w:t>01,02,04,05,06</w:t>
      </w:r>
    </w:p>
    <w:p>
      <w:pPr>
        <w:pStyle w:val="Normal"/>
        <w:rPr>
          <w:rFonts w:cs="Calibri" w:cstheme="minorHAnsi"/>
          <w:b/>
          <w:b/>
          <w:bCs/>
          <w:sz w:val="28"/>
          <w:szCs w:val="28"/>
        </w:rPr>
      </w:pPr>
      <w:r>
        <w:rPr>
          <w:rFonts w:cs="Calibri" w:cstheme="minorHAnsi"/>
          <w:b/>
          <w:bCs/>
          <w:sz w:val="28"/>
          <w:szCs w:val="28"/>
        </w:rPr>
        <w:t>Nepřijatí uchazeči</w:t>
      </w:r>
    </w:p>
    <w:p>
      <w:pPr>
        <w:pStyle w:val="Normal"/>
        <w:rPr>
          <w:rFonts w:cs="Calibri" w:cstheme="minorHAnsi"/>
          <w:b/>
          <w:b/>
          <w:bCs/>
          <w:sz w:val="28"/>
          <w:szCs w:val="28"/>
        </w:rPr>
      </w:pPr>
      <w:r>
        <w:rPr>
          <w:rFonts w:cs="Calibri" w:cstheme="minorHAnsi"/>
          <w:b/>
          <w:bCs/>
          <w:sz w:val="28"/>
          <w:szCs w:val="28"/>
        </w:rPr>
        <w:t>03</w:t>
      </w:r>
    </w:p>
    <w:p>
      <w:pPr>
        <w:pStyle w:val="Normal"/>
        <w:rPr>
          <w:rFonts w:cs="Calibri" w:cstheme="minorHAnsi"/>
          <w:sz w:val="28"/>
          <w:szCs w:val="28"/>
        </w:rPr>
      </w:pPr>
      <w:r>
        <w:rPr>
          <w:rFonts w:cs="Calibri" w:cstheme="minorHAnsi"/>
          <w:sz w:val="28"/>
          <w:szCs w:val="28"/>
        </w:rPr>
        <w:t>Písemné rozhodnutí o přijetí či nepřijetí pak bude uchazečům doručeno doporučenou poštou do 5 ti pracovních dní.</w:t>
      </w:r>
    </w:p>
    <w:p>
      <w:pPr>
        <w:pStyle w:val="Normal"/>
        <w:rPr>
          <w:rFonts w:cs="Calibri" w:cstheme="minorHAnsi"/>
          <w:sz w:val="28"/>
          <w:szCs w:val="28"/>
        </w:rPr>
      </w:pPr>
      <w:r>
        <w:rPr>
          <w:rFonts w:cs="Calibri" w:cstheme="minorHAnsi"/>
          <w:sz w:val="28"/>
          <w:szCs w:val="28"/>
        </w:rPr>
      </w:r>
    </w:p>
    <w:p>
      <w:pPr>
        <w:pStyle w:val="Normal"/>
        <w:rPr>
          <w:rFonts w:cs="Calibri" w:cstheme="minorHAnsi"/>
          <w:b/>
          <w:b/>
          <w:bCs/>
          <w:sz w:val="28"/>
          <w:szCs w:val="28"/>
        </w:rPr>
      </w:pPr>
      <w:r>
        <w:rPr>
          <w:rFonts w:cs="Calibri" w:cstheme="minorHAnsi"/>
          <w:b/>
          <w:bCs/>
          <w:sz w:val="28"/>
          <w:szCs w:val="28"/>
        </w:rPr>
        <w:t>Odvolání</w:t>
      </w:r>
    </w:p>
    <w:p>
      <w:pPr>
        <w:pStyle w:val="Normal"/>
        <w:rPr>
          <w:rFonts w:cs="Calibri" w:cstheme="minorHAnsi"/>
          <w:sz w:val="28"/>
          <w:szCs w:val="28"/>
        </w:rPr>
      </w:pPr>
      <w:r>
        <w:rPr>
          <w:rFonts w:cs="Calibri" w:cstheme="minorHAnsi"/>
          <w:sz w:val="28"/>
          <w:szCs w:val="28"/>
        </w:rPr>
        <w:t>Odvolání uchazeče proti rozhodnutí ředitele školy o výsledku přijímacího řízení lze podat ve lhůtě 3 pracovních dnů ode dne doručení rozhodnutí.</w:t>
      </w:r>
    </w:p>
    <w:p>
      <w:pPr>
        <w:pStyle w:val="Normal"/>
        <w:rPr>
          <w:rFonts w:cs="Calibri" w:cstheme="minorHAnsi"/>
          <w:b/>
          <w:b/>
          <w:bCs/>
          <w:sz w:val="28"/>
          <w:szCs w:val="28"/>
        </w:rPr>
      </w:pPr>
      <w:r>
        <w:rPr>
          <w:rFonts w:cs="Calibri" w:cstheme="minorHAnsi"/>
          <w:b/>
          <w:bCs/>
          <w:sz w:val="28"/>
          <w:szCs w:val="28"/>
        </w:rPr>
      </w:r>
    </w:p>
    <w:p>
      <w:pPr>
        <w:pStyle w:val="Normal"/>
        <w:rPr>
          <w:rFonts w:cs="Calibri" w:cstheme="minorHAnsi"/>
          <w:b/>
          <w:b/>
          <w:bCs/>
          <w:sz w:val="28"/>
          <w:szCs w:val="28"/>
        </w:rPr>
      </w:pPr>
      <w:r>
        <w:rPr>
          <w:rFonts w:cs="Calibri" w:cstheme="minorHAnsi"/>
          <w:b/>
          <w:bCs/>
          <w:sz w:val="28"/>
          <w:szCs w:val="28"/>
        </w:rPr>
        <w:t>Zápisový lístek</w:t>
      </w:r>
    </w:p>
    <w:p>
      <w:pPr>
        <w:pStyle w:val="Normal"/>
        <w:rPr>
          <w:rFonts w:cs="Calibri" w:cstheme="minorHAnsi"/>
          <w:sz w:val="28"/>
          <w:szCs w:val="28"/>
        </w:rPr>
      </w:pPr>
      <w:r>
        <w:rPr>
          <w:rFonts w:cs="Calibri" w:cstheme="minorHAnsi"/>
          <w:sz w:val="28"/>
          <w:szCs w:val="28"/>
        </w:rPr>
        <w:t>K potvrzení úmyslu uchazeče stát se žákem příslušného oboru vzdělání v dané škole slouží zápisový lístek.</w:t>
      </w:r>
    </w:p>
    <w:p>
      <w:pPr>
        <w:pStyle w:val="Normal"/>
        <w:rPr>
          <w:rFonts w:cs="Calibri" w:cstheme="minorHAnsi"/>
          <w:sz w:val="28"/>
          <w:szCs w:val="28"/>
        </w:rPr>
      </w:pPr>
      <w:r>
        <w:rPr>
          <w:rFonts w:cs="Calibri" w:cstheme="minorHAnsi"/>
          <w:sz w:val="28"/>
          <w:szCs w:val="28"/>
        </w:rPr>
        <w:t>1.     Uchazeč, který je žákem základní školy, obdrží zápisový lístek v této základní škole.</w:t>
      </w:r>
    </w:p>
    <w:p>
      <w:pPr>
        <w:pStyle w:val="Normal"/>
        <w:rPr>
          <w:rFonts w:cs="Calibri" w:cstheme="minorHAnsi"/>
          <w:sz w:val="28"/>
          <w:szCs w:val="28"/>
        </w:rPr>
      </w:pPr>
      <w:r>
        <w:rPr>
          <w:rFonts w:cs="Calibri" w:cstheme="minorHAnsi"/>
          <w:sz w:val="28"/>
          <w:szCs w:val="28"/>
        </w:rPr>
        <w:t>2.     V ostatních případech vydá na žádost uchazeče nebo jeho zákonného zástupce zápisový lístek odbor školství krajského úřadu příslušného podle místa trvalého pobytu. To se týká většinou uchazečů, kteří absolvují obor na střední škole a hlásí se na další.</w:t>
      </w:r>
    </w:p>
    <w:p>
      <w:pPr>
        <w:pStyle w:val="Normal"/>
        <w:rPr>
          <w:rFonts w:cs="Calibri" w:cstheme="minorHAnsi"/>
          <w:sz w:val="28"/>
          <w:szCs w:val="28"/>
        </w:rPr>
      </w:pPr>
      <w:r>
        <w:rPr>
          <w:rFonts w:cs="Calibri" w:cstheme="minorHAnsi"/>
          <w:sz w:val="28"/>
          <w:szCs w:val="28"/>
        </w:rPr>
        <w:t xml:space="preserve">Svůj úmysl vzdělávat se v dané střední škole potvrdí uchazeč odevzdáním zápisového lístku řediteli školy, a to nejpozději do 10 pracovních dnů ode dne oznámení rozhodnutí. Zápisový lístek se považuje včas za odevzdaný, pokud byl v této lhůtě předán provozovateli poštovních služeb. </w:t>
      </w:r>
    </w:p>
    <w:p>
      <w:pPr>
        <w:pStyle w:val="Normal"/>
        <w:rPr>
          <w:rFonts w:cs="Calibri" w:cstheme="minorHAnsi"/>
          <w:sz w:val="28"/>
          <w:szCs w:val="28"/>
        </w:rPr>
      </w:pPr>
      <w:r>
        <w:rPr>
          <w:rFonts w:cs="Calibri" w:cstheme="minorHAnsi"/>
          <w:sz w:val="28"/>
          <w:szCs w:val="28"/>
        </w:rPr>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LibreOffice/5.3.3.2$Windows_X86_64 LibreOffice_project/3d9a8b4b4e538a85e0782bd6c2d430bafe583448</Application>
  <Pages>1</Pages>
  <Words>187</Words>
  <Characters>1074</Characters>
  <CharactersWithSpaces>1258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2022-04-21T10:01:00Z</dcterms:created>
  <dc:creator>Radmila Bémová</dc:creator>
  <dc:description/>
  <dc:language>cs-CZ</dc:language>
  <cp:lastModifiedBy/>
  <dcterms:modified xsi:type="dcterms:W3CDTF">2022-04-21T12:51:42Z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